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30" w:rsidRPr="004D5B79" w:rsidRDefault="002B7130" w:rsidP="00F423BE">
      <w:pPr>
        <w:autoSpaceDE w:val="0"/>
        <w:autoSpaceDN w:val="0"/>
        <w:adjustRightInd w:val="0"/>
        <w:spacing w:line="276" w:lineRule="auto"/>
        <w:jc w:val="center"/>
        <w:rPr>
          <w:rFonts w:ascii="Calibri" w:hAnsi="Calibri"/>
          <w:b/>
          <w:sz w:val="22"/>
          <w:szCs w:val="22"/>
          <w:lang w:val="de-DE"/>
        </w:rPr>
      </w:pPr>
      <w:r w:rsidRPr="004D5B79">
        <w:rPr>
          <w:rFonts w:ascii="Calibri" w:hAnsi="Calibri"/>
          <w:b/>
          <w:sz w:val="22"/>
          <w:lang w:val="de-DE"/>
        </w:rPr>
        <w:t>ELEKTRONIK BILGI GUVENLIGI A.S.</w:t>
      </w:r>
    </w:p>
    <w:p w:rsidR="002B7130" w:rsidRPr="00DA5DFA" w:rsidRDefault="002B7130" w:rsidP="00F423BE">
      <w:pPr>
        <w:autoSpaceDE w:val="0"/>
        <w:autoSpaceDN w:val="0"/>
        <w:adjustRightInd w:val="0"/>
        <w:spacing w:line="276" w:lineRule="auto"/>
        <w:jc w:val="center"/>
        <w:rPr>
          <w:rFonts w:ascii="Calibri" w:hAnsi="Calibri"/>
          <w:b/>
          <w:sz w:val="22"/>
          <w:szCs w:val="22"/>
        </w:rPr>
      </w:pPr>
      <w:r>
        <w:rPr>
          <w:rFonts w:ascii="Calibri" w:hAnsi="Calibri"/>
          <w:b/>
          <w:sz w:val="22"/>
        </w:rPr>
        <w:t>DISCLOSURE FORM REGARDING THE PROCESSING OF PERSONAL DATA</w:t>
      </w:r>
    </w:p>
    <w:p w:rsidR="002B7130" w:rsidRPr="00DA5DFA" w:rsidRDefault="002B7130" w:rsidP="00767D8B">
      <w:pPr>
        <w:autoSpaceDE w:val="0"/>
        <w:autoSpaceDN w:val="0"/>
        <w:adjustRightInd w:val="0"/>
        <w:spacing w:line="276" w:lineRule="auto"/>
        <w:jc w:val="center"/>
        <w:rPr>
          <w:rFonts w:ascii="Calibri" w:hAnsi="Calibri"/>
          <w:b/>
          <w:sz w:val="22"/>
          <w:szCs w:val="22"/>
        </w:rPr>
      </w:pPr>
    </w:p>
    <w:p w:rsidR="002B7130" w:rsidRDefault="002B7130" w:rsidP="002B6640">
      <w:pPr>
        <w:pStyle w:val="NormalWeb"/>
        <w:shd w:val="clear" w:color="auto" w:fill="FFFFFF"/>
        <w:spacing w:before="0" w:beforeAutospacing="0" w:after="0" w:afterAutospacing="0" w:line="276" w:lineRule="auto"/>
        <w:jc w:val="both"/>
        <w:textAlignment w:val="baseline"/>
        <w:rPr>
          <w:rFonts w:ascii="Calibri" w:hAnsi="Calibri" w:cs="Arial"/>
          <w:color w:val="000000"/>
          <w:sz w:val="22"/>
          <w:szCs w:val="22"/>
        </w:rPr>
      </w:pPr>
      <w:r>
        <w:rPr>
          <w:rFonts w:ascii="Calibri" w:hAnsi="Calibri"/>
          <w:color w:val="000000"/>
          <w:sz w:val="22"/>
        </w:rPr>
        <w:t xml:space="preserve">This Disclosure Form has been issued by </w:t>
      </w:r>
      <w:r>
        <w:rPr>
          <w:rFonts w:ascii="Calibri" w:hAnsi="Calibri"/>
          <w:sz w:val="22"/>
        </w:rPr>
        <w:t xml:space="preserve">Elektronik Bilgi Guvenligi </w:t>
      </w:r>
      <w:bookmarkStart w:id="0" w:name="_Hlk480291566"/>
      <w:r>
        <w:rPr>
          <w:rFonts w:ascii="Calibri" w:hAnsi="Calibri"/>
          <w:sz w:val="22"/>
        </w:rPr>
        <w:t xml:space="preserve">Anonim Sirketi </w:t>
      </w:r>
      <w:bookmarkEnd w:id="0"/>
      <w:r>
        <w:rPr>
          <w:rFonts w:ascii="Calibri" w:hAnsi="Calibri"/>
          <w:sz w:val="22"/>
        </w:rPr>
        <w:t>(the “</w:t>
      </w:r>
      <w:r>
        <w:rPr>
          <w:rFonts w:ascii="Calibri" w:hAnsi="Calibri"/>
          <w:b/>
          <w:sz w:val="22"/>
        </w:rPr>
        <w:t>Company</w:t>
      </w:r>
      <w:r>
        <w:rPr>
          <w:rFonts w:ascii="Calibri" w:hAnsi="Calibri"/>
          <w:sz w:val="22"/>
        </w:rPr>
        <w:t>”)</w:t>
      </w:r>
      <w:r>
        <w:rPr>
          <w:rFonts w:ascii="Calibri" w:hAnsi="Calibri"/>
          <w:color w:val="000000"/>
          <w:sz w:val="22"/>
        </w:rPr>
        <w:t xml:space="preserve"> with a view to inform the customers of the Company in accordance with the Law No. 6698 on the Protection of Personal Data as to the processing of their personal data by the Company. </w:t>
      </w:r>
    </w:p>
    <w:p w:rsidR="002B7130" w:rsidRPr="00DA5DFA" w:rsidRDefault="002B7130" w:rsidP="002B6640">
      <w:pPr>
        <w:pStyle w:val="NormalWeb"/>
        <w:shd w:val="clear" w:color="auto" w:fill="FFFFFF"/>
        <w:spacing w:before="0" w:beforeAutospacing="0" w:after="0" w:afterAutospacing="0" w:line="276" w:lineRule="auto"/>
        <w:jc w:val="both"/>
        <w:textAlignment w:val="baseline"/>
        <w:rPr>
          <w:rFonts w:ascii="Calibri" w:hAnsi="Calibri" w:cs="Arial"/>
          <w:color w:val="000000"/>
          <w:sz w:val="22"/>
          <w:szCs w:val="22"/>
        </w:rPr>
      </w:pPr>
    </w:p>
    <w:p w:rsidR="002B7130" w:rsidRPr="00905962" w:rsidRDefault="002B7130" w:rsidP="002B6640">
      <w:pPr>
        <w:pStyle w:val="NormalWeb"/>
        <w:shd w:val="clear" w:color="auto" w:fill="FFFFFF"/>
        <w:spacing w:before="0" w:beforeAutospacing="0" w:after="0" w:afterAutospacing="0" w:line="276" w:lineRule="auto"/>
        <w:jc w:val="both"/>
        <w:textAlignment w:val="baseline"/>
        <w:rPr>
          <w:rFonts w:ascii="Calibri" w:hAnsi="Calibri" w:cs="Arial"/>
          <w:i/>
          <w:color w:val="000000"/>
          <w:sz w:val="22"/>
          <w:szCs w:val="22"/>
        </w:rPr>
      </w:pPr>
      <w:r>
        <w:rPr>
          <w:i/>
        </w:rPr>
        <w:t>The details regarding the processing of your personal data within the framework of this Disclosure Form are available within Elektronic Bilgi Guvenligi A.S. Policy for the Protection and Processing of Personal Data at [www.e-guven.com].</w:t>
      </w:r>
    </w:p>
    <w:p w:rsidR="002B7130" w:rsidRDefault="002B7130" w:rsidP="00767D8B">
      <w:pPr>
        <w:pStyle w:val="NormalWeb"/>
        <w:shd w:val="clear" w:color="auto" w:fill="FFFFFF"/>
        <w:spacing w:before="0" w:beforeAutospacing="0" w:after="0" w:afterAutospacing="0" w:line="276" w:lineRule="auto"/>
        <w:jc w:val="both"/>
        <w:textAlignment w:val="baseline"/>
        <w:rPr>
          <w:rFonts w:ascii="Calibri" w:hAnsi="Calibri" w:cs="Arial"/>
          <w:color w:val="000000"/>
          <w:sz w:val="22"/>
          <w:szCs w:val="22"/>
        </w:rPr>
      </w:pPr>
    </w:p>
    <w:p w:rsidR="002B7130" w:rsidRPr="00DA5DFA" w:rsidRDefault="002B7130" w:rsidP="002B6640">
      <w:pPr>
        <w:pStyle w:val="NormalWeb"/>
        <w:numPr>
          <w:ilvl w:val="0"/>
          <w:numId w:val="24"/>
        </w:numPr>
        <w:shd w:val="clear" w:color="auto" w:fill="FFFFFF"/>
        <w:spacing w:before="0" w:beforeAutospacing="0" w:after="0" w:afterAutospacing="0" w:line="276" w:lineRule="auto"/>
        <w:jc w:val="both"/>
        <w:textAlignment w:val="baseline"/>
        <w:rPr>
          <w:rStyle w:val="Gl"/>
          <w:rFonts w:ascii="Calibri" w:hAnsi="Calibri" w:cs="Arial"/>
          <w:color w:val="000000"/>
          <w:sz w:val="22"/>
          <w:szCs w:val="22"/>
          <w:bdr w:val="none" w:sz="0" w:space="0" w:color="auto" w:frame="1"/>
        </w:rPr>
      </w:pPr>
      <w:r>
        <w:rPr>
          <w:rStyle w:val="Gl"/>
          <w:rFonts w:ascii="Calibri" w:hAnsi="Calibri"/>
          <w:color w:val="000000"/>
          <w:sz w:val="22"/>
          <w:bdr w:val="none" w:sz="0" w:space="0" w:color="auto" w:frame="1"/>
        </w:rPr>
        <w:t>Methods of and Legal Reasons for the Collection of Personal Data</w:t>
      </w:r>
    </w:p>
    <w:p w:rsidR="002B7130" w:rsidRDefault="002B7130" w:rsidP="002B6640">
      <w:pPr>
        <w:shd w:val="clear" w:color="auto" w:fill="FFFFFF"/>
        <w:spacing w:line="276" w:lineRule="auto"/>
        <w:jc w:val="both"/>
        <w:rPr>
          <w:rFonts w:ascii="Calibri" w:hAnsi="Calibri"/>
          <w:sz w:val="22"/>
          <w:szCs w:val="22"/>
        </w:rPr>
      </w:pPr>
      <w:r>
        <w:rPr>
          <w:rFonts w:ascii="Calibri" w:hAnsi="Calibri"/>
          <w:sz w:val="22"/>
        </w:rPr>
        <w:t xml:space="preserve">Your personal data are collected electronically or physically. Your personal data collected on account of the legal reasons provided herein may be processed and shared in accordance with the requirements for the processing of personal data as set forth within Articles 5 and 6 of the Law. </w:t>
      </w:r>
    </w:p>
    <w:p w:rsidR="002B7130" w:rsidRPr="00DA5DFA" w:rsidRDefault="002B7130" w:rsidP="002B6640">
      <w:pPr>
        <w:shd w:val="clear" w:color="auto" w:fill="FFFFFF"/>
        <w:spacing w:line="276" w:lineRule="auto"/>
        <w:jc w:val="both"/>
        <w:rPr>
          <w:rFonts w:ascii="Calibri" w:hAnsi="Calibri"/>
          <w:sz w:val="22"/>
          <w:szCs w:val="22"/>
        </w:rPr>
      </w:pPr>
    </w:p>
    <w:p w:rsidR="002B7130" w:rsidRPr="00DD23CB" w:rsidRDefault="002B7130" w:rsidP="002B6640">
      <w:pPr>
        <w:pStyle w:val="NormalWeb"/>
        <w:numPr>
          <w:ilvl w:val="0"/>
          <w:numId w:val="24"/>
        </w:numPr>
        <w:shd w:val="clear" w:color="auto" w:fill="FFFFFF"/>
        <w:tabs>
          <w:tab w:val="left" w:pos="426"/>
        </w:tabs>
        <w:spacing w:before="0" w:beforeAutospacing="0" w:after="0" w:afterAutospacing="0" w:line="276" w:lineRule="auto"/>
        <w:jc w:val="both"/>
        <w:textAlignment w:val="baseline"/>
        <w:rPr>
          <w:rStyle w:val="Gl"/>
          <w:rFonts w:ascii="Calibri" w:hAnsi="Calibri" w:cs="Arial"/>
          <w:color w:val="000000"/>
          <w:sz w:val="22"/>
          <w:szCs w:val="22"/>
          <w:bdr w:val="none" w:sz="0" w:space="0" w:color="auto" w:frame="1"/>
        </w:rPr>
      </w:pPr>
      <w:r>
        <w:rPr>
          <w:rStyle w:val="Gl"/>
          <w:rFonts w:ascii="Calibri" w:hAnsi="Calibri"/>
          <w:color w:val="000000"/>
          <w:sz w:val="22"/>
          <w:bdr w:val="none" w:sz="0" w:space="0" w:color="auto" w:frame="1"/>
        </w:rPr>
        <w:t>Purposes of Processing of Personal Data</w:t>
      </w:r>
    </w:p>
    <w:p w:rsidR="002B7130" w:rsidRDefault="002B7130" w:rsidP="002B6640">
      <w:pPr>
        <w:pStyle w:val="NormalWeb"/>
        <w:shd w:val="clear" w:color="auto" w:fill="FFFFFF"/>
        <w:spacing w:before="0" w:beforeAutospacing="0" w:after="0" w:afterAutospacing="0" w:line="276" w:lineRule="auto"/>
        <w:jc w:val="both"/>
        <w:textAlignment w:val="baseline"/>
        <w:rPr>
          <w:rStyle w:val="Gl"/>
          <w:rFonts w:ascii="Calibri" w:hAnsi="Calibri" w:cs="Arial"/>
          <w:b w:val="0"/>
          <w:color w:val="000000"/>
          <w:sz w:val="22"/>
          <w:szCs w:val="22"/>
          <w:bdr w:val="none" w:sz="0" w:space="0" w:color="auto" w:frame="1"/>
        </w:rPr>
      </w:pPr>
      <w:r>
        <w:rPr>
          <w:rStyle w:val="Gl"/>
          <w:rFonts w:ascii="Calibri" w:hAnsi="Calibri"/>
          <w:b w:val="0"/>
          <w:color w:val="000000"/>
          <w:sz w:val="22"/>
          <w:bdr w:val="none" w:sz="0" w:space="0" w:color="auto" w:frame="1"/>
        </w:rPr>
        <w:t>Your personal data are processed in accordance with the requirements for the processing of personal data as set forth within Articles 5 and 6 of the Law for the purpose of the planning and performance of the activities as necessary for the offering and publicity of the products and services offered by the Company to the data subjects in such forms as customized to the appreciation, habits of use and needs of the data subjects, the performance by the business units of necessary activities to make the products ad services offered by the Company available to the data subjects and the execution of the related business processes the performance by the business units of the activities necessary for the performance of the commercial operations maintained by the Company and the execution of the related business processes, the planning and implementation of the commercial and/or the business strategies of the Company, and the ensuring of the legal, technical and commercial - business security of the Company and the parties, who are in business relation with the Company.</w:t>
      </w:r>
    </w:p>
    <w:p w:rsidR="002B7130" w:rsidRDefault="002B7130" w:rsidP="002B6640">
      <w:pPr>
        <w:pStyle w:val="NormalWeb"/>
        <w:shd w:val="clear" w:color="auto" w:fill="FFFFFF"/>
        <w:spacing w:before="0" w:beforeAutospacing="0" w:after="0" w:afterAutospacing="0" w:line="276" w:lineRule="auto"/>
        <w:jc w:val="both"/>
        <w:textAlignment w:val="baseline"/>
        <w:rPr>
          <w:rStyle w:val="Gl"/>
          <w:rFonts w:ascii="Calibri" w:hAnsi="Calibri" w:cs="Arial"/>
          <w:b w:val="0"/>
          <w:color w:val="000000"/>
          <w:sz w:val="22"/>
          <w:szCs w:val="22"/>
          <w:bdr w:val="none" w:sz="0" w:space="0" w:color="auto" w:frame="1"/>
        </w:rPr>
      </w:pPr>
    </w:p>
    <w:p w:rsidR="002B7130" w:rsidRPr="00DA5DFA" w:rsidRDefault="002B7130" w:rsidP="002B6640">
      <w:pPr>
        <w:pStyle w:val="NormalWeb"/>
        <w:numPr>
          <w:ilvl w:val="0"/>
          <w:numId w:val="24"/>
        </w:numPr>
        <w:shd w:val="clear" w:color="auto" w:fill="FFFFFF"/>
        <w:tabs>
          <w:tab w:val="left" w:pos="426"/>
        </w:tabs>
        <w:spacing w:before="0" w:beforeAutospacing="0" w:after="0" w:afterAutospacing="0" w:line="276" w:lineRule="auto"/>
        <w:jc w:val="both"/>
        <w:textAlignment w:val="baseline"/>
        <w:rPr>
          <w:rStyle w:val="Gl"/>
          <w:rFonts w:ascii="Calibri" w:hAnsi="Calibri" w:cs="Arial"/>
          <w:color w:val="000000"/>
          <w:sz w:val="22"/>
          <w:szCs w:val="22"/>
          <w:bdr w:val="none" w:sz="0" w:space="0" w:color="auto" w:frame="1"/>
        </w:rPr>
      </w:pPr>
      <w:r>
        <w:rPr>
          <w:rStyle w:val="Gl"/>
          <w:rFonts w:ascii="Calibri" w:hAnsi="Calibri"/>
          <w:color w:val="000000"/>
          <w:sz w:val="22"/>
          <w:bdr w:val="none" w:sz="0" w:space="0" w:color="auto" w:frame="1"/>
        </w:rPr>
        <w:t>The Parties, to Whom Personal Data May Be Disclosed, and Purposes of Disclosure</w:t>
      </w:r>
    </w:p>
    <w:p w:rsidR="002B7130" w:rsidRPr="00DD23CB" w:rsidRDefault="002B7130" w:rsidP="00DD23CB">
      <w:pPr>
        <w:pStyle w:val="NormalWeb"/>
        <w:shd w:val="clear" w:color="auto" w:fill="FFFFFF"/>
        <w:spacing w:before="0" w:beforeAutospacing="0" w:after="0" w:afterAutospacing="0" w:line="276" w:lineRule="auto"/>
        <w:jc w:val="both"/>
        <w:textAlignment w:val="baseline"/>
        <w:rPr>
          <w:rFonts w:ascii="Calibri" w:hAnsi="Calibri" w:cs="Arial"/>
          <w:sz w:val="22"/>
          <w:szCs w:val="22"/>
        </w:rPr>
      </w:pPr>
      <w:r>
        <w:t xml:space="preserve">Your personal data may, in accordance with the requirements for the processing of personal data as set forth within Articles 8 and 9 of the Law, be shared with and disclosed to the business partners and suppliers of the Company as well as legally competent authorities and bodies and legally authorized private legal entities for the purpose of the planning and performance of the activities as necessary for the offering and publicity of the products and services offered by the Company to the data subjects in such forms as customized to the appreciation, habits of use and needs of the data subjects, the performance by the business units of necessary activities to make the products ad services offered by the Company available to the data subjects and the execution of the related business processes the performance by the business units of the activities necessary for the performance of the commercial operations </w:t>
      </w:r>
      <w:r>
        <w:lastRenderedPageBreak/>
        <w:t>maintained by the Company and the execution of the related business processes, the planning and implementation of the commercial and/or the business strategies of the Company, and the ensuring of the legal, technical and commercial - business security of the Company and the parties, who are in business relation with the Company.</w:t>
      </w:r>
      <w:r>
        <w:rPr>
          <w:rFonts w:ascii="Calibri" w:hAnsi="Calibri"/>
          <w:sz w:val="22"/>
        </w:rPr>
        <w:t xml:space="preserve">     </w:t>
      </w:r>
    </w:p>
    <w:p w:rsidR="002B7130" w:rsidRPr="00DA5DFA" w:rsidRDefault="002B7130" w:rsidP="00767D8B">
      <w:pPr>
        <w:shd w:val="clear" w:color="auto" w:fill="FFFFFF"/>
        <w:spacing w:line="276" w:lineRule="auto"/>
        <w:rPr>
          <w:rFonts w:ascii="Calibri" w:hAnsi="Calibri" w:cs="Segoe UI"/>
          <w:sz w:val="22"/>
          <w:szCs w:val="22"/>
        </w:rPr>
      </w:pPr>
    </w:p>
    <w:p w:rsidR="002B7130" w:rsidRPr="00DA5DFA" w:rsidRDefault="002B7130" w:rsidP="002B6640">
      <w:pPr>
        <w:pStyle w:val="NormalWeb"/>
        <w:numPr>
          <w:ilvl w:val="0"/>
          <w:numId w:val="24"/>
        </w:numPr>
        <w:shd w:val="clear" w:color="auto" w:fill="FFFFFF"/>
        <w:spacing w:before="0" w:beforeAutospacing="0" w:after="0" w:afterAutospacing="0" w:line="276" w:lineRule="auto"/>
        <w:jc w:val="both"/>
        <w:textAlignment w:val="baseline"/>
        <w:rPr>
          <w:rStyle w:val="Gl"/>
          <w:rFonts w:ascii="Calibri" w:hAnsi="Calibri" w:cs="Arial"/>
          <w:color w:val="000000"/>
          <w:sz w:val="22"/>
          <w:szCs w:val="22"/>
          <w:bdr w:val="none" w:sz="0" w:space="0" w:color="auto" w:frame="1"/>
        </w:rPr>
      </w:pPr>
      <w:r>
        <w:rPr>
          <w:rStyle w:val="Gl"/>
          <w:rFonts w:ascii="Calibri" w:hAnsi="Calibri"/>
          <w:color w:val="000000"/>
          <w:sz w:val="22"/>
          <w:bdr w:val="none" w:sz="0" w:space="0" w:color="auto" w:frame="1"/>
        </w:rPr>
        <w:t>The Rights of Data Owners and Exercise of Such Rights</w:t>
      </w:r>
    </w:p>
    <w:p w:rsidR="002B7130" w:rsidRPr="00A62E5C" w:rsidRDefault="002B7130" w:rsidP="002B6640">
      <w:pPr>
        <w:shd w:val="clear" w:color="auto" w:fill="FFFFFF"/>
        <w:spacing w:line="276" w:lineRule="auto"/>
        <w:jc w:val="both"/>
        <w:rPr>
          <w:rFonts w:ascii="Calibri" w:hAnsi="Calibri"/>
          <w:sz w:val="22"/>
          <w:szCs w:val="22"/>
        </w:rPr>
      </w:pPr>
      <w:bookmarkStart w:id="1" w:name="_Hlk480363916"/>
      <w:r>
        <w:rPr>
          <w:rFonts w:ascii="Calibri" w:hAnsi="Calibri"/>
          <w:sz w:val="22"/>
        </w:rPr>
        <w:t xml:space="preserve">In the event you, being a personal data owner, file your request under your rights provided below with the Company through the methods specified within Elektronik Bilgi Guvenligi A.S. Policy for the Protection and Processing of Personal Data, which is available at [www.e-guven.com]; your request so filed will be replied and addressed as soon as practicable but, in any case, no later than 30 (thirty) days. </w:t>
      </w:r>
    </w:p>
    <w:p w:rsidR="002B7130" w:rsidRDefault="002B7130" w:rsidP="002B6640">
      <w:pPr>
        <w:spacing w:line="276" w:lineRule="auto"/>
        <w:jc w:val="both"/>
        <w:rPr>
          <w:rFonts w:ascii="Calibri" w:hAnsi="Calibri"/>
          <w:sz w:val="22"/>
          <w:szCs w:val="22"/>
        </w:rPr>
      </w:pPr>
    </w:p>
    <w:p w:rsidR="002B7130" w:rsidRPr="00DA5DFA" w:rsidRDefault="002B7130" w:rsidP="002B6640">
      <w:pPr>
        <w:spacing w:line="276" w:lineRule="auto"/>
        <w:jc w:val="both"/>
        <w:rPr>
          <w:rFonts w:ascii="Calibri" w:hAnsi="Calibri"/>
          <w:sz w:val="22"/>
          <w:szCs w:val="22"/>
        </w:rPr>
      </w:pPr>
      <w:r>
        <w:rPr>
          <w:rFonts w:ascii="Calibri" w:hAnsi="Calibri"/>
          <w:sz w:val="22"/>
        </w:rPr>
        <w:t>You, being a personal data owner, have the following rights pursuant to the provisions of Article 11 of the Law:</w:t>
      </w:r>
    </w:p>
    <w:p w:rsidR="002B7130" w:rsidRPr="00DA5DFA" w:rsidRDefault="002B7130" w:rsidP="002B6640">
      <w:pPr>
        <w:pStyle w:val="ListeParagraf"/>
        <w:numPr>
          <w:ilvl w:val="0"/>
          <w:numId w:val="5"/>
        </w:numPr>
        <w:spacing w:line="276" w:lineRule="auto"/>
        <w:jc w:val="both"/>
      </w:pPr>
      <w:r>
        <w:t>Learn whether or not you personal data have been processed,</w:t>
      </w:r>
    </w:p>
    <w:p w:rsidR="002B7130" w:rsidRPr="00DA5DFA" w:rsidRDefault="002B7130" w:rsidP="002B6640">
      <w:pPr>
        <w:pStyle w:val="ListeParagraf"/>
        <w:numPr>
          <w:ilvl w:val="0"/>
          <w:numId w:val="5"/>
        </w:numPr>
        <w:spacing w:line="276" w:lineRule="auto"/>
        <w:jc w:val="both"/>
      </w:pPr>
      <w:r>
        <w:t>Request information as to processing if your data have been processed,</w:t>
      </w:r>
    </w:p>
    <w:p w:rsidR="002B7130" w:rsidRPr="00DA5DFA" w:rsidRDefault="002B7130" w:rsidP="002B6640">
      <w:pPr>
        <w:pStyle w:val="ListeParagraf"/>
        <w:numPr>
          <w:ilvl w:val="0"/>
          <w:numId w:val="5"/>
        </w:numPr>
        <w:spacing w:line="276" w:lineRule="auto"/>
        <w:jc w:val="both"/>
      </w:pPr>
      <w:r>
        <w:t>Learn the purpose of processing of you personal data and whether your data are used in accordance with their purpose,</w:t>
      </w:r>
    </w:p>
    <w:p w:rsidR="002B7130" w:rsidRPr="00DA5DFA" w:rsidRDefault="002B7130" w:rsidP="002B6640">
      <w:pPr>
        <w:pStyle w:val="ListeParagraf"/>
        <w:numPr>
          <w:ilvl w:val="0"/>
          <w:numId w:val="5"/>
        </w:numPr>
        <w:spacing w:line="276" w:lineRule="auto"/>
        <w:jc w:val="both"/>
      </w:pPr>
      <w:r>
        <w:t>Know the third parties based at home or in abroad, to whom your personal data have been transferred,</w:t>
      </w:r>
    </w:p>
    <w:p w:rsidR="002B7130" w:rsidRPr="00DA5DFA" w:rsidRDefault="002B7130" w:rsidP="002B6640">
      <w:pPr>
        <w:pStyle w:val="ListeParagraf"/>
        <w:numPr>
          <w:ilvl w:val="0"/>
          <w:numId w:val="5"/>
        </w:numPr>
        <w:spacing w:line="276" w:lineRule="auto"/>
        <w:jc w:val="both"/>
      </w:pPr>
      <w:r>
        <w:t>Request notification of the operations performed as a consequence of such requests as rectification, deletion and destruction to third parties to whom you personal data have been transferred, in the cases where your personal data have been processed incompletely or inaccurately,</w:t>
      </w:r>
    </w:p>
    <w:p w:rsidR="002B7130" w:rsidRPr="00DA5DFA" w:rsidRDefault="002B7130" w:rsidP="002B6640">
      <w:pPr>
        <w:pStyle w:val="ListeParagraf"/>
        <w:numPr>
          <w:ilvl w:val="0"/>
          <w:numId w:val="5"/>
        </w:numPr>
        <w:spacing w:line="276" w:lineRule="auto"/>
        <w:jc w:val="both"/>
      </w:pPr>
      <w:r>
        <w:t xml:space="preserve">Request your personal data to be delete or destroyed in the event the reasons that may have required the processing of your personal data in spite of the fact that they have been processed in compliance with the Law and other applicable laws and regulations, and request notification of the relevant operation to third parties to whom personal data have been transferred, </w:t>
      </w:r>
    </w:p>
    <w:p w:rsidR="002B7130" w:rsidRPr="00DA5DFA" w:rsidRDefault="002B7130" w:rsidP="002B6640">
      <w:pPr>
        <w:pStyle w:val="ListeParagraf"/>
        <w:numPr>
          <w:ilvl w:val="0"/>
          <w:numId w:val="5"/>
        </w:numPr>
        <w:spacing w:line="276" w:lineRule="auto"/>
        <w:jc w:val="both"/>
      </w:pPr>
      <w:r>
        <w:t>Object to occurrence of any result that is to your detriment by means of analysis of your personal data exclusively through automated systems,</w:t>
      </w:r>
    </w:p>
    <w:p w:rsidR="002B7130" w:rsidRPr="00DA5DFA" w:rsidRDefault="002B7130" w:rsidP="002B6640">
      <w:pPr>
        <w:pStyle w:val="ListeParagraf"/>
        <w:numPr>
          <w:ilvl w:val="0"/>
          <w:numId w:val="5"/>
        </w:numPr>
        <w:spacing w:line="276" w:lineRule="auto"/>
        <w:jc w:val="both"/>
      </w:pPr>
      <w:r>
        <w:t>Request compensation for the damages in case the you incur damages due to unlawful processing of your personal data.</w:t>
      </w:r>
    </w:p>
    <w:bookmarkEnd w:id="1"/>
    <w:p w:rsidR="002B7130" w:rsidRPr="00DA5DFA" w:rsidRDefault="002B7130" w:rsidP="00361389">
      <w:pPr>
        <w:spacing w:line="276" w:lineRule="auto"/>
        <w:jc w:val="both"/>
        <w:rPr>
          <w:rFonts w:ascii="Calibri" w:hAnsi="Calibri"/>
          <w:b/>
          <w:sz w:val="22"/>
          <w:szCs w:val="22"/>
        </w:rPr>
      </w:pPr>
    </w:p>
    <w:sectPr w:rsidR="002B7130" w:rsidRPr="00DA5DFA" w:rsidSect="00FE48D4">
      <w:headerReference w:type="even" r:id="rId7"/>
      <w:headerReference w:type="first" r:id="rId8"/>
      <w:pgSz w:w="11900" w:h="16840"/>
      <w:pgMar w:top="2269" w:right="1268" w:bottom="1985" w:left="1418" w:header="708" w:footer="181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2C5" w:rsidRDefault="007412C5" w:rsidP="002C2B0E">
      <w:r>
        <w:separator/>
      </w:r>
    </w:p>
  </w:endnote>
  <w:endnote w:type="continuationSeparator" w:id="1">
    <w:p w:rsidR="007412C5" w:rsidRDefault="007412C5" w:rsidP="002C2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2"/>
    <w:family w:val="swiss"/>
    <w:pitch w:val="variable"/>
    <w:sig w:usb0="E0002A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2C5" w:rsidRDefault="007412C5" w:rsidP="002C2B0E">
      <w:r>
        <w:separator/>
      </w:r>
    </w:p>
  </w:footnote>
  <w:footnote w:type="continuationSeparator" w:id="1">
    <w:p w:rsidR="007412C5" w:rsidRDefault="007412C5" w:rsidP="002C2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30" w:rsidRDefault="004362A2">
    <w:pPr>
      <w:pStyle w:val="stbilgi"/>
    </w:pPr>
    <w:r>
      <w:rPr>
        <w:noProof/>
        <w:lang w:val="tr-TR"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49" type="#_x0000_t136" style="position:absolute;margin-left:0;margin-top:0;width:433.05pt;height:216.5pt;rotation:315;z-index:-1;mso-position-horizontal:center;mso-position-horizontal-relative:margin;mso-position-vertical:center;mso-position-vertical-relative:margin" o:allowincell="f" fillcolor="silver" stroked="f">
          <v:fill opacity=".5"/>
          <v:textpath style="font-family:&quot;Cambria&quot;;font-size:1pt" string="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30" w:rsidRDefault="004362A2">
    <w:pPr>
      <w:pStyle w:val="stbilgi"/>
    </w:pPr>
    <w:r>
      <w:rPr>
        <w:noProof/>
        <w:lang w:val="tr-TR"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50" type="#_x0000_t136" style="position:absolute;margin-left:0;margin-top:0;width:433.05pt;height:216.5pt;rotation:315;z-index:-2;mso-position-horizontal:center;mso-position-horizontal-relative:margin;mso-position-vertical:center;mso-position-vertical-relative:margin" o:allowincell="f" fillcolor="silver" stroked="f">
          <v:fill opacity=".5"/>
          <v:textpath style="font-family:&quot;Cambria&quot;;font-size:1pt" string="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5DFB"/>
    <w:multiLevelType w:val="hybridMultilevel"/>
    <w:tmpl w:val="0B2042AE"/>
    <w:lvl w:ilvl="0" w:tplc="9ED2828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57461D2"/>
    <w:multiLevelType w:val="hybridMultilevel"/>
    <w:tmpl w:val="68F0425C"/>
    <w:lvl w:ilvl="0" w:tplc="88328A9E">
      <w:start w:val="1"/>
      <w:numFmt w:val="lowerRoman"/>
      <w:lvlText w:val="(%1)"/>
      <w:lvlJc w:val="left"/>
      <w:pPr>
        <w:ind w:left="786" w:hanging="360"/>
      </w:pPr>
      <w:rPr>
        <w:rFonts w:cs="Times New Roman"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2">
    <w:nsid w:val="060D4F28"/>
    <w:multiLevelType w:val="hybridMultilevel"/>
    <w:tmpl w:val="CC5448E0"/>
    <w:lvl w:ilvl="0" w:tplc="041F0017">
      <w:start w:val="1"/>
      <w:numFmt w:val="low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06786289"/>
    <w:multiLevelType w:val="multilevel"/>
    <w:tmpl w:val="D00AC0BA"/>
    <w:lvl w:ilvl="0">
      <w:start w:val="1"/>
      <w:numFmt w:val="decimal"/>
      <w:lvlText w:val="%1."/>
      <w:lvlJc w:val="left"/>
      <w:pPr>
        <w:ind w:left="502" w:hanging="360"/>
      </w:pPr>
      <w:rPr>
        <w:rFonts w:cs="Times New Roman"/>
        <w:i w:val="0"/>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298" w:hanging="720"/>
      </w:pPr>
      <w:rPr>
        <w:rFonts w:cs="Times New Roman" w:hint="default"/>
        <w:b/>
      </w:rPr>
    </w:lvl>
    <w:lvl w:ilvl="3">
      <w:start w:val="1"/>
      <w:numFmt w:val="decimal"/>
      <w:isLgl/>
      <w:lvlText w:val="%1.%2.%3.%4."/>
      <w:lvlJc w:val="left"/>
      <w:pPr>
        <w:ind w:left="1516" w:hanging="720"/>
      </w:pPr>
      <w:rPr>
        <w:rFonts w:cs="Times New Roman" w:hint="default"/>
      </w:rPr>
    </w:lvl>
    <w:lvl w:ilvl="4">
      <w:start w:val="1"/>
      <w:numFmt w:val="decimal"/>
      <w:isLgl/>
      <w:lvlText w:val="%1.%2.%3.%4.%5."/>
      <w:lvlJc w:val="left"/>
      <w:pPr>
        <w:ind w:left="2094" w:hanging="1080"/>
      </w:pPr>
      <w:rPr>
        <w:rFonts w:cs="Times New Roman" w:hint="default"/>
      </w:rPr>
    </w:lvl>
    <w:lvl w:ilvl="5">
      <w:start w:val="1"/>
      <w:numFmt w:val="decimal"/>
      <w:isLgl/>
      <w:lvlText w:val="%1.%2.%3.%4.%5.%6."/>
      <w:lvlJc w:val="left"/>
      <w:pPr>
        <w:ind w:left="2312" w:hanging="1080"/>
      </w:pPr>
      <w:rPr>
        <w:rFonts w:cs="Times New Roman" w:hint="default"/>
      </w:rPr>
    </w:lvl>
    <w:lvl w:ilvl="6">
      <w:start w:val="1"/>
      <w:numFmt w:val="decimal"/>
      <w:isLgl/>
      <w:lvlText w:val="%1.%2.%3.%4.%5.%6.%7."/>
      <w:lvlJc w:val="left"/>
      <w:pPr>
        <w:ind w:left="2890" w:hanging="1440"/>
      </w:pPr>
      <w:rPr>
        <w:rFonts w:cs="Times New Roman" w:hint="default"/>
      </w:rPr>
    </w:lvl>
    <w:lvl w:ilvl="7">
      <w:start w:val="1"/>
      <w:numFmt w:val="decimal"/>
      <w:isLgl/>
      <w:lvlText w:val="%1.%2.%3.%4.%5.%6.%7.%8."/>
      <w:lvlJc w:val="left"/>
      <w:pPr>
        <w:ind w:left="3108" w:hanging="1440"/>
      </w:pPr>
      <w:rPr>
        <w:rFonts w:cs="Times New Roman" w:hint="default"/>
      </w:rPr>
    </w:lvl>
    <w:lvl w:ilvl="8">
      <w:start w:val="1"/>
      <w:numFmt w:val="decimal"/>
      <w:isLgl/>
      <w:lvlText w:val="%1.%2.%3.%4.%5.%6.%7.%8.%9."/>
      <w:lvlJc w:val="left"/>
      <w:pPr>
        <w:ind w:left="3686" w:hanging="1800"/>
      </w:pPr>
      <w:rPr>
        <w:rFonts w:cs="Times New Roman" w:hint="default"/>
      </w:rPr>
    </w:lvl>
  </w:abstractNum>
  <w:abstractNum w:abstractNumId="4">
    <w:nsid w:val="0EF86D63"/>
    <w:multiLevelType w:val="hybridMultilevel"/>
    <w:tmpl w:val="7070DF92"/>
    <w:lvl w:ilvl="0" w:tplc="60EA84F4">
      <w:start w:val="1"/>
      <w:numFmt w:val="upperRoman"/>
      <w:pStyle w:val="Balk1"/>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3150916"/>
    <w:multiLevelType w:val="multilevel"/>
    <w:tmpl w:val="C540D752"/>
    <w:lvl w:ilvl="0">
      <w:start w:val="1"/>
      <w:numFmt w:val="upperRoman"/>
      <w:lvlText w:val="%1."/>
      <w:lvlJc w:val="left"/>
      <w:pPr>
        <w:ind w:left="1080" w:hanging="720"/>
      </w:pPr>
      <w:rPr>
        <w:rFonts w:cs="Times New Roman" w:hint="default"/>
        <w:sz w:val="24"/>
      </w:rPr>
    </w:lvl>
    <w:lvl w:ilvl="1">
      <w:start w:val="1"/>
      <w:numFmt w:val="decimal"/>
      <w:isLgl/>
      <w:lvlText w:val="%1.%2."/>
      <w:lvlJc w:val="left"/>
      <w:pPr>
        <w:ind w:left="1080" w:hanging="720"/>
      </w:pPr>
      <w:rPr>
        <w:rFonts w:cs="Times New Roman"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7">
    <w:nsid w:val="2B5D4461"/>
    <w:multiLevelType w:val="hybridMultilevel"/>
    <w:tmpl w:val="5874E58C"/>
    <w:lvl w:ilvl="0" w:tplc="F288FCB6">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EA86C5B"/>
    <w:multiLevelType w:val="hybridMultilevel"/>
    <w:tmpl w:val="5A364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9247CD"/>
    <w:multiLevelType w:val="hybridMultilevel"/>
    <w:tmpl w:val="4A1C7FA6"/>
    <w:lvl w:ilvl="0" w:tplc="0BB0B444">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3BC5512"/>
    <w:multiLevelType w:val="hybridMultilevel"/>
    <w:tmpl w:val="9A7C3166"/>
    <w:lvl w:ilvl="0" w:tplc="BF9C63D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5F33FAC"/>
    <w:multiLevelType w:val="hybridMultilevel"/>
    <w:tmpl w:val="C60E8C3E"/>
    <w:lvl w:ilvl="0" w:tplc="A07667A0">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nsid w:val="4FC62137"/>
    <w:multiLevelType w:val="hybridMultilevel"/>
    <w:tmpl w:val="68F0425C"/>
    <w:lvl w:ilvl="0" w:tplc="88328A9E">
      <w:start w:val="1"/>
      <w:numFmt w:val="lowerRoman"/>
      <w:lvlText w:val="(%1)"/>
      <w:lvlJc w:val="left"/>
      <w:pPr>
        <w:ind w:left="786" w:hanging="360"/>
      </w:pPr>
      <w:rPr>
        <w:rFonts w:cs="Times New Roman"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17">
    <w:nsid w:val="54092337"/>
    <w:multiLevelType w:val="hybridMultilevel"/>
    <w:tmpl w:val="BDFC16A6"/>
    <w:lvl w:ilvl="0" w:tplc="7A9C1F80">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1D2AE4"/>
    <w:multiLevelType w:val="hybridMultilevel"/>
    <w:tmpl w:val="5D1A0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502431F"/>
    <w:multiLevelType w:val="hybridMultilevel"/>
    <w:tmpl w:val="68F0425C"/>
    <w:lvl w:ilvl="0" w:tplc="88328A9E">
      <w:start w:val="1"/>
      <w:numFmt w:val="lowerRoman"/>
      <w:lvlText w:val="(%1)"/>
      <w:lvlJc w:val="left"/>
      <w:pPr>
        <w:ind w:left="786" w:hanging="360"/>
      </w:pPr>
      <w:rPr>
        <w:rFonts w:cs="Times New Roman"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21">
    <w:nsid w:val="70FB2808"/>
    <w:multiLevelType w:val="hybridMultilevel"/>
    <w:tmpl w:val="243EAF2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2"/>
  </w:num>
  <w:num w:numId="5">
    <w:abstractNumId w:val="6"/>
  </w:num>
  <w:num w:numId="6">
    <w:abstractNumId w:val="22"/>
  </w:num>
  <w:num w:numId="7">
    <w:abstractNumId w:val="18"/>
  </w:num>
  <w:num w:numId="8">
    <w:abstractNumId w:val="17"/>
  </w:num>
  <w:num w:numId="9">
    <w:abstractNumId w:val="8"/>
  </w:num>
  <w:num w:numId="10">
    <w:abstractNumId w:val="15"/>
  </w:num>
  <w:num w:numId="11">
    <w:abstractNumId w:val="11"/>
  </w:num>
  <w:num w:numId="12">
    <w:abstractNumId w:val="10"/>
  </w:num>
  <w:num w:numId="13">
    <w:abstractNumId w:val="20"/>
  </w:num>
  <w:num w:numId="14">
    <w:abstractNumId w:val="1"/>
  </w:num>
  <w:num w:numId="15">
    <w:abstractNumId w:val="16"/>
  </w:num>
  <w:num w:numId="16">
    <w:abstractNumId w:val="3"/>
  </w:num>
  <w:num w:numId="17">
    <w:abstractNumId w:val="14"/>
  </w:num>
  <w:num w:numId="18">
    <w:abstractNumId w:val="7"/>
  </w:num>
  <w:num w:numId="19">
    <w:abstractNumId w:val="13"/>
  </w:num>
  <w:num w:numId="20">
    <w:abstractNumId w:val="21"/>
  </w:num>
  <w:num w:numId="21">
    <w:abstractNumId w:val="19"/>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B0E"/>
    <w:rsid w:val="00001120"/>
    <w:rsid w:val="00004A95"/>
    <w:rsid w:val="0000555A"/>
    <w:rsid w:val="00021F80"/>
    <w:rsid w:val="0002350B"/>
    <w:rsid w:val="00025669"/>
    <w:rsid w:val="000317BB"/>
    <w:rsid w:val="000354AC"/>
    <w:rsid w:val="00042887"/>
    <w:rsid w:val="00047BC6"/>
    <w:rsid w:val="00051369"/>
    <w:rsid w:val="00051C20"/>
    <w:rsid w:val="00055613"/>
    <w:rsid w:val="00055835"/>
    <w:rsid w:val="00062A3D"/>
    <w:rsid w:val="00067620"/>
    <w:rsid w:val="000810BC"/>
    <w:rsid w:val="0009131C"/>
    <w:rsid w:val="000973F6"/>
    <w:rsid w:val="000A1B3D"/>
    <w:rsid w:val="000A628F"/>
    <w:rsid w:val="000B1F6E"/>
    <w:rsid w:val="000B30C4"/>
    <w:rsid w:val="000B327A"/>
    <w:rsid w:val="000C47FD"/>
    <w:rsid w:val="000D142D"/>
    <w:rsid w:val="000D64CC"/>
    <w:rsid w:val="000D742A"/>
    <w:rsid w:val="000F3D42"/>
    <w:rsid w:val="000F58BF"/>
    <w:rsid w:val="001037A4"/>
    <w:rsid w:val="00104416"/>
    <w:rsid w:val="00122571"/>
    <w:rsid w:val="00122C83"/>
    <w:rsid w:val="00126552"/>
    <w:rsid w:val="00141066"/>
    <w:rsid w:val="00141AAE"/>
    <w:rsid w:val="00151DE2"/>
    <w:rsid w:val="001608F9"/>
    <w:rsid w:val="00161655"/>
    <w:rsid w:val="001A398E"/>
    <w:rsid w:val="001D27EC"/>
    <w:rsid w:val="001D2F13"/>
    <w:rsid w:val="001D6C74"/>
    <w:rsid w:val="001E2F45"/>
    <w:rsid w:val="001F6ED6"/>
    <w:rsid w:val="0021082E"/>
    <w:rsid w:val="00222DCE"/>
    <w:rsid w:val="002258A6"/>
    <w:rsid w:val="00227CEF"/>
    <w:rsid w:val="00243AFC"/>
    <w:rsid w:val="00265617"/>
    <w:rsid w:val="00281F1F"/>
    <w:rsid w:val="00283A51"/>
    <w:rsid w:val="00285A99"/>
    <w:rsid w:val="00286785"/>
    <w:rsid w:val="00292543"/>
    <w:rsid w:val="00294C32"/>
    <w:rsid w:val="002A4D5F"/>
    <w:rsid w:val="002A53B2"/>
    <w:rsid w:val="002B6640"/>
    <w:rsid w:val="002B7130"/>
    <w:rsid w:val="002C2B0E"/>
    <w:rsid w:val="002D1AF9"/>
    <w:rsid w:val="002E3EEA"/>
    <w:rsid w:val="002E7052"/>
    <w:rsid w:val="00301C2A"/>
    <w:rsid w:val="0030562E"/>
    <w:rsid w:val="00314EED"/>
    <w:rsid w:val="003166F7"/>
    <w:rsid w:val="003231A1"/>
    <w:rsid w:val="00331A2F"/>
    <w:rsid w:val="003466B4"/>
    <w:rsid w:val="00350CB5"/>
    <w:rsid w:val="00361389"/>
    <w:rsid w:val="003669B6"/>
    <w:rsid w:val="00383CF7"/>
    <w:rsid w:val="00390D37"/>
    <w:rsid w:val="0039191C"/>
    <w:rsid w:val="00394255"/>
    <w:rsid w:val="003A17B4"/>
    <w:rsid w:val="003B3D31"/>
    <w:rsid w:val="003C18CA"/>
    <w:rsid w:val="003C310A"/>
    <w:rsid w:val="003D2585"/>
    <w:rsid w:val="003D2AC7"/>
    <w:rsid w:val="003D2D44"/>
    <w:rsid w:val="003E0D8F"/>
    <w:rsid w:val="003E206F"/>
    <w:rsid w:val="003E4CEE"/>
    <w:rsid w:val="003F054E"/>
    <w:rsid w:val="00402B72"/>
    <w:rsid w:val="004032D1"/>
    <w:rsid w:val="0040749A"/>
    <w:rsid w:val="004328B4"/>
    <w:rsid w:val="00435505"/>
    <w:rsid w:val="004362A2"/>
    <w:rsid w:val="00442524"/>
    <w:rsid w:val="00451BFC"/>
    <w:rsid w:val="00467828"/>
    <w:rsid w:val="004776DD"/>
    <w:rsid w:val="00485565"/>
    <w:rsid w:val="004933E5"/>
    <w:rsid w:val="004A0DA2"/>
    <w:rsid w:val="004A4C83"/>
    <w:rsid w:val="004A796A"/>
    <w:rsid w:val="004B7B24"/>
    <w:rsid w:val="004D5B79"/>
    <w:rsid w:val="004D7324"/>
    <w:rsid w:val="004E29D1"/>
    <w:rsid w:val="004E5AD4"/>
    <w:rsid w:val="004E5DE1"/>
    <w:rsid w:val="004E679E"/>
    <w:rsid w:val="004F07CC"/>
    <w:rsid w:val="004F7F46"/>
    <w:rsid w:val="00501ABB"/>
    <w:rsid w:val="00505E1A"/>
    <w:rsid w:val="005075F6"/>
    <w:rsid w:val="00511115"/>
    <w:rsid w:val="00512131"/>
    <w:rsid w:val="00512D26"/>
    <w:rsid w:val="00515F3C"/>
    <w:rsid w:val="00516856"/>
    <w:rsid w:val="0051714E"/>
    <w:rsid w:val="00525ED2"/>
    <w:rsid w:val="00526E11"/>
    <w:rsid w:val="0053459E"/>
    <w:rsid w:val="00550280"/>
    <w:rsid w:val="005513E6"/>
    <w:rsid w:val="00556713"/>
    <w:rsid w:val="0057548F"/>
    <w:rsid w:val="005906B7"/>
    <w:rsid w:val="0059138F"/>
    <w:rsid w:val="005A477D"/>
    <w:rsid w:val="005B48D0"/>
    <w:rsid w:val="005B76BD"/>
    <w:rsid w:val="005C7E45"/>
    <w:rsid w:val="005D13C0"/>
    <w:rsid w:val="005D2496"/>
    <w:rsid w:val="005D79EE"/>
    <w:rsid w:val="005E2937"/>
    <w:rsid w:val="005E5163"/>
    <w:rsid w:val="005E72D6"/>
    <w:rsid w:val="005F35E0"/>
    <w:rsid w:val="005F680F"/>
    <w:rsid w:val="0060481B"/>
    <w:rsid w:val="00604EBC"/>
    <w:rsid w:val="006061E5"/>
    <w:rsid w:val="006230EF"/>
    <w:rsid w:val="006321A0"/>
    <w:rsid w:val="00640983"/>
    <w:rsid w:val="00646DF7"/>
    <w:rsid w:val="006569EB"/>
    <w:rsid w:val="00656EB3"/>
    <w:rsid w:val="00663673"/>
    <w:rsid w:val="00664F1B"/>
    <w:rsid w:val="00673BCF"/>
    <w:rsid w:val="00677104"/>
    <w:rsid w:val="006831C3"/>
    <w:rsid w:val="00697E31"/>
    <w:rsid w:val="006A5A27"/>
    <w:rsid w:val="006A6F84"/>
    <w:rsid w:val="006B77F6"/>
    <w:rsid w:val="006C11C5"/>
    <w:rsid w:val="006C54C4"/>
    <w:rsid w:val="00715F1D"/>
    <w:rsid w:val="00734987"/>
    <w:rsid w:val="007412C5"/>
    <w:rsid w:val="00753020"/>
    <w:rsid w:val="007568D2"/>
    <w:rsid w:val="00767D8B"/>
    <w:rsid w:val="00771F85"/>
    <w:rsid w:val="00780497"/>
    <w:rsid w:val="00781625"/>
    <w:rsid w:val="00790542"/>
    <w:rsid w:val="00792BBB"/>
    <w:rsid w:val="00792D78"/>
    <w:rsid w:val="00792F16"/>
    <w:rsid w:val="00794DFC"/>
    <w:rsid w:val="007958E2"/>
    <w:rsid w:val="007971E8"/>
    <w:rsid w:val="007A5E2C"/>
    <w:rsid w:val="007A6957"/>
    <w:rsid w:val="007B018E"/>
    <w:rsid w:val="007B2351"/>
    <w:rsid w:val="007B7F2F"/>
    <w:rsid w:val="007C1BE5"/>
    <w:rsid w:val="00802DA5"/>
    <w:rsid w:val="008075D3"/>
    <w:rsid w:val="0081333B"/>
    <w:rsid w:val="008146D5"/>
    <w:rsid w:val="008261BC"/>
    <w:rsid w:val="008465FE"/>
    <w:rsid w:val="008476F6"/>
    <w:rsid w:val="0085586C"/>
    <w:rsid w:val="008868AC"/>
    <w:rsid w:val="008A164F"/>
    <w:rsid w:val="008A173B"/>
    <w:rsid w:val="008A4524"/>
    <w:rsid w:val="008B06CC"/>
    <w:rsid w:val="008C7CB6"/>
    <w:rsid w:val="008D4EE5"/>
    <w:rsid w:val="008D5511"/>
    <w:rsid w:val="008E0AA4"/>
    <w:rsid w:val="008F4B5C"/>
    <w:rsid w:val="00903779"/>
    <w:rsid w:val="00905962"/>
    <w:rsid w:val="00906F76"/>
    <w:rsid w:val="009105E3"/>
    <w:rsid w:val="009148C1"/>
    <w:rsid w:val="00915071"/>
    <w:rsid w:val="00915EB0"/>
    <w:rsid w:val="0091701B"/>
    <w:rsid w:val="0092284A"/>
    <w:rsid w:val="00924BB1"/>
    <w:rsid w:val="0093673D"/>
    <w:rsid w:val="0094305C"/>
    <w:rsid w:val="00952626"/>
    <w:rsid w:val="009531DD"/>
    <w:rsid w:val="009548CA"/>
    <w:rsid w:val="009676D3"/>
    <w:rsid w:val="00976755"/>
    <w:rsid w:val="009966B7"/>
    <w:rsid w:val="009A4EDC"/>
    <w:rsid w:val="009A7B55"/>
    <w:rsid w:val="009D04E6"/>
    <w:rsid w:val="009D33DE"/>
    <w:rsid w:val="009D3918"/>
    <w:rsid w:val="009D54E3"/>
    <w:rsid w:val="009D7440"/>
    <w:rsid w:val="009E1852"/>
    <w:rsid w:val="009F0354"/>
    <w:rsid w:val="009F2665"/>
    <w:rsid w:val="009F343F"/>
    <w:rsid w:val="009F66B1"/>
    <w:rsid w:val="00A02B9C"/>
    <w:rsid w:val="00A043E9"/>
    <w:rsid w:val="00A158FF"/>
    <w:rsid w:val="00A26138"/>
    <w:rsid w:val="00A33169"/>
    <w:rsid w:val="00A36EA7"/>
    <w:rsid w:val="00A44A0B"/>
    <w:rsid w:val="00A46E6F"/>
    <w:rsid w:val="00A5742E"/>
    <w:rsid w:val="00A62E5C"/>
    <w:rsid w:val="00A62EAA"/>
    <w:rsid w:val="00A64BA8"/>
    <w:rsid w:val="00A76E99"/>
    <w:rsid w:val="00A779D3"/>
    <w:rsid w:val="00A863E5"/>
    <w:rsid w:val="00AB24D3"/>
    <w:rsid w:val="00AD42EB"/>
    <w:rsid w:val="00AD5C66"/>
    <w:rsid w:val="00AF4848"/>
    <w:rsid w:val="00AF6CAB"/>
    <w:rsid w:val="00B0383F"/>
    <w:rsid w:val="00B06E7A"/>
    <w:rsid w:val="00B10560"/>
    <w:rsid w:val="00B14F91"/>
    <w:rsid w:val="00B234C0"/>
    <w:rsid w:val="00B35B49"/>
    <w:rsid w:val="00B4182E"/>
    <w:rsid w:val="00B432BD"/>
    <w:rsid w:val="00B435CA"/>
    <w:rsid w:val="00B5074B"/>
    <w:rsid w:val="00B54E61"/>
    <w:rsid w:val="00B624A4"/>
    <w:rsid w:val="00B676FF"/>
    <w:rsid w:val="00B80A04"/>
    <w:rsid w:val="00B81870"/>
    <w:rsid w:val="00B84AD8"/>
    <w:rsid w:val="00B87FE1"/>
    <w:rsid w:val="00BA2674"/>
    <w:rsid w:val="00BA7067"/>
    <w:rsid w:val="00BC5176"/>
    <w:rsid w:val="00BD63D4"/>
    <w:rsid w:val="00BE13D5"/>
    <w:rsid w:val="00BE3039"/>
    <w:rsid w:val="00BE5F74"/>
    <w:rsid w:val="00BE7E83"/>
    <w:rsid w:val="00C00D16"/>
    <w:rsid w:val="00C17F82"/>
    <w:rsid w:val="00C23EDF"/>
    <w:rsid w:val="00C31BE2"/>
    <w:rsid w:val="00C37DD1"/>
    <w:rsid w:val="00C5203D"/>
    <w:rsid w:val="00C67FA7"/>
    <w:rsid w:val="00C76D7A"/>
    <w:rsid w:val="00CA271E"/>
    <w:rsid w:val="00CB158E"/>
    <w:rsid w:val="00CB40AD"/>
    <w:rsid w:val="00CB6FC9"/>
    <w:rsid w:val="00CD711A"/>
    <w:rsid w:val="00D1745B"/>
    <w:rsid w:val="00D25E4D"/>
    <w:rsid w:val="00D355BC"/>
    <w:rsid w:val="00D37398"/>
    <w:rsid w:val="00D421A6"/>
    <w:rsid w:val="00D47DB8"/>
    <w:rsid w:val="00D622A9"/>
    <w:rsid w:val="00D850F1"/>
    <w:rsid w:val="00D95010"/>
    <w:rsid w:val="00DA0D91"/>
    <w:rsid w:val="00DA3710"/>
    <w:rsid w:val="00DA3BDC"/>
    <w:rsid w:val="00DA5DFA"/>
    <w:rsid w:val="00DC1AFB"/>
    <w:rsid w:val="00DC5229"/>
    <w:rsid w:val="00DD23CB"/>
    <w:rsid w:val="00DD5241"/>
    <w:rsid w:val="00DE26F3"/>
    <w:rsid w:val="00DF352F"/>
    <w:rsid w:val="00DF3BA9"/>
    <w:rsid w:val="00DF6FDE"/>
    <w:rsid w:val="00E02749"/>
    <w:rsid w:val="00E21A91"/>
    <w:rsid w:val="00E246F8"/>
    <w:rsid w:val="00E326B4"/>
    <w:rsid w:val="00E33605"/>
    <w:rsid w:val="00E55C7C"/>
    <w:rsid w:val="00E577FC"/>
    <w:rsid w:val="00E741A6"/>
    <w:rsid w:val="00E74835"/>
    <w:rsid w:val="00E82106"/>
    <w:rsid w:val="00E919CB"/>
    <w:rsid w:val="00E93E69"/>
    <w:rsid w:val="00EA2D72"/>
    <w:rsid w:val="00EC59DF"/>
    <w:rsid w:val="00EF7AD1"/>
    <w:rsid w:val="00F00C06"/>
    <w:rsid w:val="00F070BC"/>
    <w:rsid w:val="00F167FB"/>
    <w:rsid w:val="00F21375"/>
    <w:rsid w:val="00F4155A"/>
    <w:rsid w:val="00F423BE"/>
    <w:rsid w:val="00F51B5A"/>
    <w:rsid w:val="00F538F2"/>
    <w:rsid w:val="00F64288"/>
    <w:rsid w:val="00F64EFB"/>
    <w:rsid w:val="00F82914"/>
    <w:rsid w:val="00F93B2F"/>
    <w:rsid w:val="00F93DC8"/>
    <w:rsid w:val="00F93F8E"/>
    <w:rsid w:val="00F95580"/>
    <w:rsid w:val="00F97862"/>
    <w:rsid w:val="00FD17A2"/>
    <w:rsid w:val="00FD4443"/>
    <w:rsid w:val="00FE0F3C"/>
    <w:rsid w:val="00FE48D4"/>
    <w:rsid w:val="00FF16A9"/>
    <w:rsid w:val="00FF3F23"/>
    <w:rsid w:val="00FF40F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966B7"/>
    <w:rPr>
      <w:sz w:val="24"/>
      <w:szCs w:val="24"/>
      <w:lang w:val="en-US" w:eastAsia="en-US"/>
    </w:rPr>
  </w:style>
  <w:style w:type="paragraph" w:styleId="Balk1">
    <w:name w:val="heading 1"/>
    <w:basedOn w:val="Normal"/>
    <w:next w:val="Normal"/>
    <w:link w:val="Balk1Char"/>
    <w:uiPriority w:val="99"/>
    <w:qFormat/>
    <w:rsid w:val="00A043E9"/>
    <w:pPr>
      <w:keepNext/>
      <w:numPr>
        <w:numId w:val="1"/>
      </w:numPr>
      <w:spacing w:before="240" w:after="60"/>
      <w:jc w:val="both"/>
      <w:outlineLvl w:val="0"/>
    </w:pPr>
    <w:rPr>
      <w:rFonts w:ascii="Arial" w:hAnsi="Arial" w:cs="Arial"/>
      <w:b/>
      <w:bCs/>
      <w:color w:val="C00000"/>
      <w:kern w:val="32"/>
      <w:szCs w:val="32"/>
    </w:rPr>
  </w:style>
  <w:style w:type="paragraph" w:styleId="Balk2">
    <w:name w:val="heading 2"/>
    <w:basedOn w:val="Normal"/>
    <w:next w:val="Normal"/>
    <w:link w:val="Balk2Char"/>
    <w:uiPriority w:val="99"/>
    <w:qFormat/>
    <w:rsid w:val="003669B6"/>
    <w:pPr>
      <w:keepNext/>
      <w:keepLines/>
      <w:spacing w:before="200"/>
      <w:outlineLvl w:val="1"/>
    </w:pPr>
    <w:rPr>
      <w:rFonts w:ascii="Arial" w:hAnsi="Arial"/>
      <w:b/>
      <w:bCs/>
      <w:i/>
      <w:color w:val="C00000"/>
      <w:szCs w:val="26"/>
    </w:rPr>
  </w:style>
  <w:style w:type="paragraph" w:styleId="Balk3">
    <w:name w:val="heading 3"/>
    <w:basedOn w:val="Normal"/>
    <w:next w:val="Normal"/>
    <w:link w:val="Balk3Char"/>
    <w:uiPriority w:val="99"/>
    <w:qFormat/>
    <w:rsid w:val="00A44A0B"/>
    <w:pPr>
      <w:keepNext/>
      <w:keepLines/>
      <w:jc w:val="both"/>
      <w:outlineLvl w:val="2"/>
    </w:pPr>
    <w:rPr>
      <w:rFonts w:ascii="Arial" w:hAnsi="Arial"/>
      <w:b/>
      <w:bCs/>
      <w:color w:val="C00000"/>
    </w:rPr>
  </w:style>
  <w:style w:type="paragraph" w:styleId="Balk4">
    <w:name w:val="heading 4"/>
    <w:basedOn w:val="Normal"/>
    <w:next w:val="Normal"/>
    <w:link w:val="Balk4Char"/>
    <w:uiPriority w:val="99"/>
    <w:qFormat/>
    <w:rsid w:val="00781625"/>
    <w:pPr>
      <w:keepNext/>
      <w:keepLines/>
      <w:spacing w:before="200"/>
      <w:outlineLvl w:val="3"/>
    </w:pPr>
    <w:rPr>
      <w:rFonts w:ascii="Calibri" w:hAnsi="Calibri"/>
      <w:b/>
      <w:bCs/>
      <w:i/>
      <w:iCs/>
      <w:color w:val="4F81BD"/>
    </w:rPr>
  </w:style>
  <w:style w:type="paragraph" w:styleId="Balk5">
    <w:name w:val="heading 5"/>
    <w:basedOn w:val="Normal"/>
    <w:next w:val="Normal"/>
    <w:link w:val="Balk5Char"/>
    <w:uiPriority w:val="99"/>
    <w:qFormat/>
    <w:rsid w:val="004E679E"/>
    <w:pPr>
      <w:keepNext/>
      <w:keepLines/>
      <w:spacing w:before="40"/>
      <w:outlineLvl w:val="4"/>
    </w:pPr>
    <w:rPr>
      <w:rFonts w:ascii="Calibri" w:hAnsi="Calibri"/>
      <w:color w:val="365F91"/>
    </w:rPr>
  </w:style>
  <w:style w:type="paragraph" w:styleId="Balk6">
    <w:name w:val="heading 6"/>
    <w:basedOn w:val="Normal"/>
    <w:next w:val="Normal"/>
    <w:link w:val="Balk6Char"/>
    <w:uiPriority w:val="99"/>
    <w:qFormat/>
    <w:rsid w:val="00A36EA7"/>
    <w:pPr>
      <w:keepNext/>
      <w:keepLines/>
      <w:spacing w:before="40"/>
      <w:outlineLvl w:val="5"/>
    </w:pPr>
    <w:rPr>
      <w:rFonts w:ascii="Calibri" w:hAnsi="Calibri"/>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043E9"/>
    <w:rPr>
      <w:rFonts w:ascii="Arial" w:hAnsi="Arial" w:cs="Arial"/>
      <w:b/>
      <w:bCs/>
      <w:color w:val="C00000"/>
      <w:kern w:val="32"/>
      <w:sz w:val="32"/>
      <w:szCs w:val="32"/>
      <w:lang w:val="en-US" w:eastAsia="en-US"/>
    </w:rPr>
  </w:style>
  <w:style w:type="character" w:customStyle="1" w:styleId="Balk2Char">
    <w:name w:val="Başlık 2 Char"/>
    <w:basedOn w:val="VarsaylanParagrafYazTipi"/>
    <w:link w:val="Balk2"/>
    <w:uiPriority w:val="99"/>
    <w:locked/>
    <w:rsid w:val="003669B6"/>
    <w:rPr>
      <w:rFonts w:ascii="Arial" w:hAnsi="Arial" w:cs="Times New Roman"/>
      <w:b/>
      <w:bCs/>
      <w:i/>
      <w:color w:val="C00000"/>
      <w:sz w:val="26"/>
      <w:szCs w:val="26"/>
    </w:rPr>
  </w:style>
  <w:style w:type="character" w:customStyle="1" w:styleId="Balk3Char">
    <w:name w:val="Başlık 3 Char"/>
    <w:basedOn w:val="VarsaylanParagrafYazTipi"/>
    <w:link w:val="Balk3"/>
    <w:uiPriority w:val="99"/>
    <w:locked/>
    <w:rsid w:val="00A44A0B"/>
    <w:rPr>
      <w:rFonts w:ascii="Arial" w:hAnsi="Arial" w:cs="Times New Roman"/>
      <w:b/>
      <w:bCs/>
      <w:color w:val="C00000"/>
      <w:sz w:val="24"/>
      <w:szCs w:val="24"/>
    </w:rPr>
  </w:style>
  <w:style w:type="character" w:customStyle="1" w:styleId="Balk4Char">
    <w:name w:val="Başlık 4 Char"/>
    <w:basedOn w:val="VarsaylanParagrafYazTipi"/>
    <w:link w:val="Balk4"/>
    <w:uiPriority w:val="99"/>
    <w:locked/>
    <w:rsid w:val="00781625"/>
    <w:rPr>
      <w:rFonts w:ascii="Calibri" w:hAnsi="Calibri" w:cs="Times New Roman"/>
      <w:b/>
      <w:bCs/>
      <w:i/>
      <w:iCs/>
      <w:color w:val="4F81BD"/>
      <w:sz w:val="24"/>
      <w:szCs w:val="24"/>
    </w:rPr>
  </w:style>
  <w:style w:type="character" w:customStyle="1" w:styleId="Balk5Char">
    <w:name w:val="Başlık 5 Char"/>
    <w:basedOn w:val="VarsaylanParagrafYazTipi"/>
    <w:link w:val="Balk5"/>
    <w:uiPriority w:val="99"/>
    <w:semiHidden/>
    <w:locked/>
    <w:rsid w:val="004E679E"/>
    <w:rPr>
      <w:rFonts w:ascii="Calibri" w:hAnsi="Calibri" w:cs="Times New Roman"/>
      <w:color w:val="365F91"/>
      <w:sz w:val="24"/>
      <w:szCs w:val="24"/>
    </w:rPr>
  </w:style>
  <w:style w:type="character" w:customStyle="1" w:styleId="Balk6Char">
    <w:name w:val="Başlık 6 Char"/>
    <w:basedOn w:val="VarsaylanParagrafYazTipi"/>
    <w:link w:val="Balk6"/>
    <w:uiPriority w:val="99"/>
    <w:semiHidden/>
    <w:locked/>
    <w:rsid w:val="00A36EA7"/>
    <w:rPr>
      <w:rFonts w:ascii="Calibri" w:hAnsi="Calibri" w:cs="Times New Roman"/>
      <w:color w:val="243F60"/>
      <w:sz w:val="24"/>
      <w:szCs w:val="24"/>
    </w:rPr>
  </w:style>
  <w:style w:type="table" w:styleId="TabloKlavuzu">
    <w:name w:val="Table Grid"/>
    <w:basedOn w:val="NormalTablo"/>
    <w:uiPriority w:val="99"/>
    <w:rsid w:val="002C2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2C2B0E"/>
    <w:pPr>
      <w:tabs>
        <w:tab w:val="center" w:pos="4320"/>
        <w:tab w:val="right" w:pos="8640"/>
      </w:tabs>
    </w:pPr>
  </w:style>
  <w:style w:type="character" w:customStyle="1" w:styleId="stbilgiChar">
    <w:name w:val="Üstbilgi Char"/>
    <w:basedOn w:val="VarsaylanParagrafYazTipi"/>
    <w:link w:val="stbilgi"/>
    <w:uiPriority w:val="99"/>
    <w:locked/>
    <w:rsid w:val="002C2B0E"/>
    <w:rPr>
      <w:rFonts w:cs="Times New Roman"/>
    </w:rPr>
  </w:style>
  <w:style w:type="paragraph" w:styleId="Altbilgi">
    <w:name w:val="footer"/>
    <w:basedOn w:val="Normal"/>
    <w:link w:val="AltbilgiChar"/>
    <w:uiPriority w:val="99"/>
    <w:rsid w:val="002C2B0E"/>
    <w:pPr>
      <w:tabs>
        <w:tab w:val="center" w:pos="4320"/>
        <w:tab w:val="right" w:pos="8640"/>
      </w:tabs>
    </w:pPr>
  </w:style>
  <w:style w:type="character" w:customStyle="1" w:styleId="AltbilgiChar">
    <w:name w:val="Altbilgi Char"/>
    <w:basedOn w:val="VarsaylanParagrafYazTipi"/>
    <w:link w:val="Altbilgi"/>
    <w:uiPriority w:val="99"/>
    <w:locked/>
    <w:rsid w:val="002C2B0E"/>
    <w:rPr>
      <w:rFonts w:cs="Times New Roman"/>
    </w:rPr>
  </w:style>
  <w:style w:type="paragraph" w:styleId="BalonMetni">
    <w:name w:val="Balloon Text"/>
    <w:basedOn w:val="Normal"/>
    <w:link w:val="BalonMetniChar"/>
    <w:uiPriority w:val="99"/>
    <w:semiHidden/>
    <w:rsid w:val="0009131C"/>
    <w:rPr>
      <w:rFonts w:ascii="Lucida Grande" w:hAnsi="Lucida Grande"/>
      <w:sz w:val="18"/>
      <w:szCs w:val="18"/>
    </w:rPr>
  </w:style>
  <w:style w:type="character" w:customStyle="1" w:styleId="BalonMetniChar">
    <w:name w:val="Balon Metni Char"/>
    <w:basedOn w:val="VarsaylanParagrafYazTipi"/>
    <w:link w:val="BalonMetni"/>
    <w:uiPriority w:val="99"/>
    <w:semiHidden/>
    <w:locked/>
    <w:rsid w:val="0009131C"/>
    <w:rPr>
      <w:rFonts w:ascii="Lucida Grande" w:hAnsi="Lucida Grande" w:cs="Times New Roman"/>
      <w:sz w:val="18"/>
    </w:rPr>
  </w:style>
  <w:style w:type="character" w:styleId="Kpr">
    <w:name w:val="Hyperlink"/>
    <w:basedOn w:val="VarsaylanParagrafYazTipi"/>
    <w:uiPriority w:val="99"/>
    <w:rsid w:val="00FF3F23"/>
    <w:rPr>
      <w:rFonts w:cs="Times New Roman"/>
      <w:color w:val="0000FF"/>
      <w:u w:val="single"/>
    </w:rPr>
  </w:style>
  <w:style w:type="character" w:styleId="SayfaNumaras">
    <w:name w:val="page number"/>
    <w:basedOn w:val="VarsaylanParagrafYazTipi"/>
    <w:uiPriority w:val="99"/>
    <w:rsid w:val="00FF3F23"/>
    <w:rPr>
      <w:rFonts w:cs="Times New Roman"/>
    </w:rPr>
  </w:style>
  <w:style w:type="paragraph" w:styleId="ListeParagraf">
    <w:name w:val="List Paragraph"/>
    <w:basedOn w:val="Normal"/>
    <w:uiPriority w:val="99"/>
    <w:qFormat/>
    <w:rsid w:val="00283A51"/>
    <w:pPr>
      <w:ind w:left="720"/>
    </w:pPr>
    <w:rPr>
      <w:rFonts w:ascii="Calibri" w:hAnsi="Calibri"/>
      <w:sz w:val="22"/>
      <w:szCs w:val="22"/>
    </w:rPr>
  </w:style>
  <w:style w:type="character" w:styleId="Vurgu">
    <w:name w:val="Emphasis"/>
    <w:basedOn w:val="VarsaylanParagrafYazTipi"/>
    <w:uiPriority w:val="99"/>
    <w:qFormat/>
    <w:rsid w:val="00526E11"/>
    <w:rPr>
      <w:rFonts w:cs="Times New Roman"/>
      <w:i/>
      <w:iCs/>
    </w:rPr>
  </w:style>
  <w:style w:type="paragraph" w:styleId="ekillerTablosu">
    <w:name w:val="table of figures"/>
    <w:basedOn w:val="Normal"/>
    <w:next w:val="Normal"/>
    <w:uiPriority w:val="99"/>
    <w:rsid w:val="00AD42EB"/>
    <w:pPr>
      <w:ind w:left="480" w:hanging="480"/>
    </w:pPr>
  </w:style>
  <w:style w:type="paragraph" w:styleId="NormalWeb">
    <w:name w:val="Normal (Web)"/>
    <w:basedOn w:val="Normal"/>
    <w:uiPriority w:val="99"/>
    <w:rsid w:val="0091701B"/>
    <w:pPr>
      <w:spacing w:before="100" w:beforeAutospacing="1" w:after="100" w:afterAutospacing="1"/>
    </w:pPr>
    <w:rPr>
      <w:rFonts w:ascii="Times New Roman" w:hAnsi="Times New Roman"/>
    </w:rPr>
  </w:style>
  <w:style w:type="paragraph" w:styleId="TBal">
    <w:name w:val="TOC Heading"/>
    <w:basedOn w:val="Balk1"/>
    <w:next w:val="Normal"/>
    <w:uiPriority w:val="99"/>
    <w:qFormat/>
    <w:rsid w:val="004A796A"/>
    <w:pPr>
      <w:keepLines/>
      <w:spacing w:before="480" w:after="0" w:line="276" w:lineRule="auto"/>
      <w:outlineLvl w:val="9"/>
    </w:pPr>
    <w:rPr>
      <w:rFonts w:ascii="Calibri" w:hAnsi="Calibri" w:cs="Times New Roman"/>
      <w:color w:val="365F91"/>
      <w:kern w:val="0"/>
      <w:sz w:val="28"/>
      <w:szCs w:val="28"/>
    </w:rPr>
  </w:style>
  <w:style w:type="paragraph" w:styleId="T1">
    <w:name w:val="toc 1"/>
    <w:basedOn w:val="Normal"/>
    <w:next w:val="Normal"/>
    <w:autoRedefine/>
    <w:uiPriority w:val="99"/>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99"/>
    <w:rsid w:val="003E206F"/>
    <w:pPr>
      <w:tabs>
        <w:tab w:val="left" w:pos="880"/>
        <w:tab w:val="right" w:leader="dot" w:pos="9204"/>
      </w:tabs>
      <w:spacing w:after="100"/>
      <w:ind w:left="851" w:hanging="425"/>
    </w:pPr>
  </w:style>
  <w:style w:type="paragraph" w:styleId="T3">
    <w:name w:val="toc 3"/>
    <w:basedOn w:val="Normal"/>
    <w:next w:val="Normal"/>
    <w:autoRedefine/>
    <w:uiPriority w:val="99"/>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rPr>
  </w:style>
  <w:style w:type="character" w:customStyle="1" w:styleId="DipnotMetniChar">
    <w:name w:val="Dipnot Metni Char"/>
    <w:basedOn w:val="VarsaylanParagrafYazTipi"/>
    <w:link w:val="DipnotMetni"/>
    <w:uiPriority w:val="99"/>
    <w:locked/>
    <w:rsid w:val="003466B4"/>
    <w:rPr>
      <w:rFonts w:ascii="Arial" w:eastAsia="Arial Unicode MS" w:hAnsi="Arial" w:cs="Arial"/>
      <w:sz w:val="16"/>
      <w:lang w:val="en-US" w:eastAsia="en-US"/>
    </w:rPr>
  </w:style>
  <w:style w:type="character" w:styleId="DipnotBavurusu">
    <w:name w:val="footnote reference"/>
    <w:basedOn w:val="VarsaylanParagrafYazTipi"/>
    <w:uiPriority w:val="99"/>
    <w:rsid w:val="003466B4"/>
    <w:rPr>
      <w:rFonts w:ascii="Arial" w:hAnsi="Arial" w:cs="Times New Roman"/>
      <w:sz w:val="20"/>
      <w:vertAlign w:val="superscript"/>
    </w:rPr>
  </w:style>
  <w:style w:type="paragraph" w:customStyle="1" w:styleId="BBBodyTextIndent4">
    <w:name w:val="B&amp;B Body Text Indent 4"/>
    <w:basedOn w:val="Normal"/>
    <w:uiPriority w:val="99"/>
    <w:rsid w:val="009105E3"/>
    <w:pPr>
      <w:spacing w:after="240"/>
      <w:ind w:left="2699"/>
      <w:jc w:val="both"/>
      <w:outlineLvl w:val="3"/>
    </w:pPr>
    <w:rPr>
      <w:rFonts w:ascii="Georgia" w:hAnsi="Georgia"/>
      <w:sz w:val="20"/>
    </w:rPr>
  </w:style>
  <w:style w:type="character" w:styleId="Gl">
    <w:name w:val="Strong"/>
    <w:basedOn w:val="VarsaylanParagrafYazTipi"/>
    <w:uiPriority w:val="99"/>
    <w:qFormat/>
    <w:rsid w:val="00FF40F2"/>
    <w:rPr>
      <w:rFonts w:cs="Times New Roman"/>
      <w:b/>
      <w:bCs/>
    </w:rPr>
  </w:style>
  <w:style w:type="paragraph" w:styleId="SonnotMetni">
    <w:name w:val="endnote text"/>
    <w:basedOn w:val="Normal"/>
    <w:link w:val="SonnotMetniChar"/>
    <w:uiPriority w:val="99"/>
    <w:semiHidden/>
    <w:rsid w:val="00781625"/>
    <w:pPr>
      <w:spacing w:after="200" w:line="276" w:lineRule="auto"/>
    </w:pPr>
    <w:rPr>
      <w:rFonts w:ascii="Calibri" w:hAnsi="Calibri"/>
      <w:sz w:val="20"/>
      <w:szCs w:val="20"/>
    </w:rPr>
  </w:style>
  <w:style w:type="character" w:customStyle="1" w:styleId="SonnotMetniChar">
    <w:name w:val="Sonnot Metni Char"/>
    <w:basedOn w:val="VarsaylanParagrafYazTipi"/>
    <w:link w:val="SonnotMetni"/>
    <w:uiPriority w:val="99"/>
    <w:semiHidden/>
    <w:locked/>
    <w:rsid w:val="00781625"/>
    <w:rPr>
      <w:rFonts w:ascii="Calibri" w:hAnsi="Calibri" w:cs="Times New Roman"/>
      <w:lang w:val="en-US"/>
    </w:rPr>
  </w:style>
  <w:style w:type="character" w:styleId="SonnotBavurusu">
    <w:name w:val="endnote reference"/>
    <w:basedOn w:val="VarsaylanParagrafYazTipi"/>
    <w:uiPriority w:val="99"/>
    <w:semiHidden/>
    <w:rsid w:val="00781625"/>
    <w:rPr>
      <w:rFonts w:cs="Times New Roman"/>
      <w:vertAlign w:val="superscript"/>
    </w:rPr>
  </w:style>
  <w:style w:type="character" w:styleId="AklamaBavurusu">
    <w:name w:val="annotation reference"/>
    <w:basedOn w:val="VarsaylanParagrafYazTipi"/>
    <w:uiPriority w:val="99"/>
    <w:semiHidden/>
    <w:rsid w:val="003669B6"/>
    <w:rPr>
      <w:rFonts w:cs="Times New Roman"/>
      <w:sz w:val="16"/>
      <w:szCs w:val="16"/>
    </w:rPr>
  </w:style>
  <w:style w:type="paragraph" w:styleId="AklamaMetni">
    <w:name w:val="annotation text"/>
    <w:basedOn w:val="Normal"/>
    <w:link w:val="AklamaMetniChar"/>
    <w:uiPriority w:val="99"/>
    <w:semiHidden/>
    <w:rsid w:val="003669B6"/>
    <w:rPr>
      <w:sz w:val="20"/>
      <w:szCs w:val="20"/>
    </w:rPr>
  </w:style>
  <w:style w:type="character" w:customStyle="1" w:styleId="AklamaMetniChar">
    <w:name w:val="Açıklama Metni Char"/>
    <w:basedOn w:val="VarsaylanParagrafYazTipi"/>
    <w:link w:val="AklamaMetni"/>
    <w:uiPriority w:val="99"/>
    <w:semiHidden/>
    <w:locked/>
    <w:rsid w:val="003669B6"/>
    <w:rPr>
      <w:rFonts w:cs="Times New Roman"/>
    </w:rPr>
  </w:style>
  <w:style w:type="paragraph" w:styleId="AklamaKonusu">
    <w:name w:val="annotation subject"/>
    <w:basedOn w:val="AklamaMetni"/>
    <w:next w:val="AklamaMetni"/>
    <w:link w:val="AklamaKonusuChar"/>
    <w:uiPriority w:val="99"/>
    <w:semiHidden/>
    <w:rsid w:val="003669B6"/>
    <w:rPr>
      <w:b/>
      <w:bCs/>
    </w:rPr>
  </w:style>
  <w:style w:type="character" w:customStyle="1" w:styleId="AklamaKonusuChar">
    <w:name w:val="Açıklama Konusu Char"/>
    <w:basedOn w:val="AklamaMetniChar"/>
    <w:link w:val="AklamaKonusu"/>
    <w:uiPriority w:val="99"/>
    <w:semiHidden/>
    <w:locked/>
    <w:rsid w:val="003669B6"/>
    <w:rPr>
      <w:b/>
      <w:bCs/>
    </w:rPr>
  </w:style>
  <w:style w:type="character" w:styleId="zlenenKpr">
    <w:name w:val="FollowedHyperlink"/>
    <w:basedOn w:val="VarsaylanParagrafYazTipi"/>
    <w:uiPriority w:val="99"/>
    <w:semiHidden/>
    <w:rsid w:val="000B327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36839072">
      <w:marLeft w:val="0"/>
      <w:marRight w:val="0"/>
      <w:marTop w:val="0"/>
      <w:marBottom w:val="0"/>
      <w:divBdr>
        <w:top w:val="none" w:sz="0" w:space="0" w:color="auto"/>
        <w:left w:val="none" w:sz="0" w:space="0" w:color="auto"/>
        <w:bottom w:val="none" w:sz="0" w:space="0" w:color="auto"/>
        <w:right w:val="none" w:sz="0" w:space="0" w:color="auto"/>
      </w:divBdr>
    </w:div>
    <w:div w:id="1636839073">
      <w:marLeft w:val="0"/>
      <w:marRight w:val="0"/>
      <w:marTop w:val="0"/>
      <w:marBottom w:val="0"/>
      <w:divBdr>
        <w:top w:val="none" w:sz="0" w:space="0" w:color="auto"/>
        <w:left w:val="none" w:sz="0" w:space="0" w:color="auto"/>
        <w:bottom w:val="none" w:sz="0" w:space="0" w:color="auto"/>
        <w:right w:val="none" w:sz="0" w:space="0" w:color="auto"/>
      </w:divBdr>
    </w:div>
    <w:div w:id="1636839074">
      <w:marLeft w:val="0"/>
      <w:marRight w:val="0"/>
      <w:marTop w:val="0"/>
      <w:marBottom w:val="0"/>
      <w:divBdr>
        <w:top w:val="none" w:sz="0" w:space="0" w:color="auto"/>
        <w:left w:val="none" w:sz="0" w:space="0" w:color="auto"/>
        <w:bottom w:val="none" w:sz="0" w:space="0" w:color="auto"/>
        <w:right w:val="none" w:sz="0" w:space="0" w:color="auto"/>
      </w:divBdr>
    </w:div>
    <w:div w:id="1636839075">
      <w:marLeft w:val="0"/>
      <w:marRight w:val="0"/>
      <w:marTop w:val="0"/>
      <w:marBottom w:val="0"/>
      <w:divBdr>
        <w:top w:val="none" w:sz="0" w:space="0" w:color="auto"/>
        <w:left w:val="none" w:sz="0" w:space="0" w:color="auto"/>
        <w:bottom w:val="none" w:sz="0" w:space="0" w:color="auto"/>
        <w:right w:val="none" w:sz="0" w:space="0" w:color="auto"/>
      </w:divBdr>
    </w:div>
    <w:div w:id="1636839076">
      <w:marLeft w:val="0"/>
      <w:marRight w:val="0"/>
      <w:marTop w:val="0"/>
      <w:marBottom w:val="0"/>
      <w:divBdr>
        <w:top w:val="none" w:sz="0" w:space="0" w:color="auto"/>
        <w:left w:val="none" w:sz="0" w:space="0" w:color="auto"/>
        <w:bottom w:val="none" w:sz="0" w:space="0" w:color="auto"/>
        <w:right w:val="none" w:sz="0" w:space="0" w:color="auto"/>
      </w:divBdr>
    </w:div>
    <w:div w:id="1636839077">
      <w:marLeft w:val="0"/>
      <w:marRight w:val="0"/>
      <w:marTop w:val="0"/>
      <w:marBottom w:val="0"/>
      <w:divBdr>
        <w:top w:val="none" w:sz="0" w:space="0" w:color="auto"/>
        <w:left w:val="none" w:sz="0" w:space="0" w:color="auto"/>
        <w:bottom w:val="none" w:sz="0" w:space="0" w:color="auto"/>
        <w:right w:val="none" w:sz="0" w:space="0" w:color="auto"/>
      </w:divBdr>
    </w:div>
    <w:div w:id="1636839078">
      <w:marLeft w:val="0"/>
      <w:marRight w:val="0"/>
      <w:marTop w:val="0"/>
      <w:marBottom w:val="0"/>
      <w:divBdr>
        <w:top w:val="none" w:sz="0" w:space="0" w:color="auto"/>
        <w:left w:val="none" w:sz="0" w:space="0" w:color="auto"/>
        <w:bottom w:val="none" w:sz="0" w:space="0" w:color="auto"/>
        <w:right w:val="none" w:sz="0" w:space="0" w:color="auto"/>
      </w:divBdr>
    </w:div>
    <w:div w:id="1636839079">
      <w:marLeft w:val="0"/>
      <w:marRight w:val="0"/>
      <w:marTop w:val="0"/>
      <w:marBottom w:val="0"/>
      <w:divBdr>
        <w:top w:val="none" w:sz="0" w:space="0" w:color="auto"/>
        <w:left w:val="none" w:sz="0" w:space="0" w:color="auto"/>
        <w:bottom w:val="none" w:sz="0" w:space="0" w:color="auto"/>
        <w:right w:val="none" w:sz="0" w:space="0" w:color="auto"/>
      </w:divBdr>
    </w:div>
    <w:div w:id="1636839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785</Words>
  <Characters>4480</Characters>
  <Application>Microsoft Office Word</Application>
  <DocSecurity>0</DocSecurity>
  <Lines>37</Lines>
  <Paragraphs>10</Paragraphs>
  <ScaleCrop>false</ScaleCrop>
  <Company>APOLLO</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Pera</cp:lastModifiedBy>
  <cp:revision>6</cp:revision>
  <cp:lastPrinted>2016-09-29T16:43:00Z</cp:lastPrinted>
  <dcterms:created xsi:type="dcterms:W3CDTF">2017-04-26T09:31:00Z</dcterms:created>
  <dcterms:modified xsi:type="dcterms:W3CDTF">2017-06-05T05:55:00Z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869e0593-1576-414e-97e1-2ea49881c7ec</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ce5272a5006e4d4385504605df6306e9">
    <vt:lpwstr>BTS974345ce-8c58-4175-a368-cb8726274a3f</vt:lpwstr>
  </property>
  <property fmtid="{D5CDD505-2E9C-101B-9397-08002B2CF9AE}" pid="8" name="TaxKeywordTaxHTField">
    <vt:lpwstr/>
  </property>
  <property fmtid="{D5CDD505-2E9C-101B-9397-08002B2CF9AE}" pid="9" name="j706b248d8254d5ca0f62b6f448471ce">
    <vt:lpwstr>Türkçe890ccf9a-1927-4fd6-9458-c831416f41a9</vt:lpwstr>
  </property>
  <property fmtid="{D5CDD505-2E9C-101B-9397-08002B2CF9AE}" pid="10" name="TaxCatchAll">
    <vt:lpwstr>5;#;#13;#</vt:lpwstr>
  </property>
  <property fmtid="{D5CDD505-2E9C-101B-9397-08002B2CF9AE}" pid="11" name="_dlc_DocId">
    <vt:lpwstr>BTSPARTNERS-4-5154</vt:lpwstr>
  </property>
  <property fmtid="{D5CDD505-2E9C-101B-9397-08002B2CF9AE}" pid="12" name="_dlc_DocIdUrl">
    <vt:lpwstr>https://btspartners.sharepoint.com/_layouts/15/DocIdRedir.aspx?ID=BTSPARTNERS-4-5154, BTSPARTNERS-4-5154</vt:lpwstr>
  </property>
</Properties>
</file>